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6C879" w14:textId="4A6D62A3"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b/>
          <w:color w:val="000000" w:themeColor="text1"/>
          <w:sz w:val="24"/>
          <w:szCs w:val="24"/>
        </w:rPr>
        <w:t>What Is the Common Good?</w:t>
      </w:r>
    </w:p>
    <w:p w14:paraId="3485975C"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b/>
          <w:color w:val="000000" w:themeColor="text1"/>
          <w:sz w:val="24"/>
          <w:szCs w:val="24"/>
        </w:rPr>
        <w:t>Introduction</w:t>
      </w:r>
    </w:p>
    <w:p w14:paraId="040C7041"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The idea of the common good lies at the heart of why societies form governments. In the United States, the Preamble to the Constitution commits to promoting the general welfare, which signals that government exists not only to protect individual rights but also to create conditions in which the entire community can flourish.</w:t>
      </w:r>
      <w:r w:rsidRPr="00A04D8E">
        <w:rPr>
          <w:rFonts w:ascii="Times New Roman" w:hAnsi="Times New Roman" w:cs="Times New Roman"/>
          <w:color w:val="000000" w:themeColor="text1"/>
          <w:sz w:val="24"/>
          <w:szCs w:val="24"/>
        </w:rPr>
        <w:br/>
      </w:r>
      <w:r w:rsidRPr="00A04D8E">
        <w:rPr>
          <w:rFonts w:ascii="Times New Roman" w:hAnsi="Times New Roman" w:cs="Times New Roman"/>
          <w:color w:val="000000" w:themeColor="text1"/>
          <w:sz w:val="24"/>
          <w:szCs w:val="24"/>
        </w:rPr>
        <w:br/>
        <w:t>In political philosophy, the common good refers to shared conditions, institutions, and public goods that support the well-being of the community as a whole. Modern societies are large and complex, so achieving the common good requires organized institutions, including elected leaders and the professional bureaucracy. Through lawmaking, regulation, and public service delivery, government and administrative agencies work to provide public safety, clean air and water, transportation, education, and equal op</w:t>
      </w:r>
      <w:r w:rsidRPr="00A04D8E">
        <w:rPr>
          <w:rFonts w:ascii="Times New Roman" w:hAnsi="Times New Roman" w:cs="Times New Roman"/>
          <w:color w:val="000000" w:themeColor="text1"/>
          <w:sz w:val="24"/>
          <w:szCs w:val="24"/>
        </w:rPr>
        <w:t>portunity.</w:t>
      </w:r>
      <w:r w:rsidRPr="00A04D8E">
        <w:rPr>
          <w:rFonts w:ascii="Times New Roman" w:hAnsi="Times New Roman" w:cs="Times New Roman"/>
          <w:color w:val="000000" w:themeColor="text1"/>
          <w:sz w:val="24"/>
          <w:szCs w:val="24"/>
        </w:rPr>
        <w:br/>
      </w:r>
      <w:r w:rsidRPr="00A04D8E">
        <w:rPr>
          <w:rFonts w:ascii="Times New Roman" w:hAnsi="Times New Roman" w:cs="Times New Roman"/>
          <w:color w:val="000000" w:themeColor="text1"/>
          <w:sz w:val="24"/>
          <w:szCs w:val="24"/>
        </w:rPr>
        <w:br/>
        <w:t>At the same time, there is often disagreement about what truly counts as the common good, how it should be balanced with individual liberties, and who should decide. Tensions arise from competing priorities and different visions for what a flourishing society requires. These disagreements make the common good both a powerful ideal and a challenging aspiration in a democratic system.</w:t>
      </w:r>
    </w:p>
    <w:p w14:paraId="6C3B1A31"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b/>
          <w:color w:val="000000" w:themeColor="text1"/>
          <w:sz w:val="24"/>
          <w:szCs w:val="24"/>
        </w:rPr>
        <w:t>Key Terms and Definitions</w:t>
      </w:r>
    </w:p>
    <w:p w14:paraId="3268CCED" w14:textId="77777777" w:rsidR="00F76005" w:rsidRPr="00A04D8E" w:rsidRDefault="00A04D8E">
      <w:pPr>
        <w:pStyle w:val="ListBullet"/>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Common Good: Shared conditions, institutions, and public goods that support the well-being of the whole community.</w:t>
      </w:r>
    </w:p>
    <w:p w14:paraId="798A7523" w14:textId="77777777" w:rsidR="00F76005" w:rsidRPr="00A04D8E" w:rsidRDefault="00A04D8E">
      <w:pPr>
        <w:pStyle w:val="ListBullet"/>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General Welfare: Constitutional language signaling government responsibility to promote community well-being.</w:t>
      </w:r>
    </w:p>
    <w:p w14:paraId="4FBCC623" w14:textId="77777777" w:rsidR="00F76005" w:rsidRPr="00A04D8E" w:rsidRDefault="00A04D8E">
      <w:pPr>
        <w:pStyle w:val="ListBullet"/>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Public Good: A good or service that is available to all and not depleted through use.</w:t>
      </w:r>
    </w:p>
    <w:p w14:paraId="180A0176" w14:textId="77777777" w:rsidR="00F76005" w:rsidRPr="00A04D8E" w:rsidRDefault="00A04D8E">
      <w:pPr>
        <w:pStyle w:val="ListBullet"/>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 xml:space="preserve">Public Interest: What </w:t>
      </w:r>
      <w:proofErr w:type="gramStart"/>
      <w:r w:rsidRPr="00A04D8E">
        <w:rPr>
          <w:rFonts w:ascii="Times New Roman" w:hAnsi="Times New Roman" w:cs="Times New Roman"/>
          <w:color w:val="000000" w:themeColor="text1"/>
          <w:sz w:val="24"/>
          <w:szCs w:val="24"/>
        </w:rPr>
        <w:t>benefits society as a whole, not</w:t>
      </w:r>
      <w:proofErr w:type="gramEnd"/>
      <w:r w:rsidRPr="00A04D8E">
        <w:rPr>
          <w:rFonts w:ascii="Times New Roman" w:hAnsi="Times New Roman" w:cs="Times New Roman"/>
          <w:color w:val="000000" w:themeColor="text1"/>
          <w:sz w:val="24"/>
          <w:szCs w:val="24"/>
        </w:rPr>
        <w:t xml:space="preserve"> individual or narrow interests.</w:t>
      </w:r>
    </w:p>
    <w:p w14:paraId="52E6D00D" w14:textId="77777777" w:rsidR="00F76005" w:rsidRPr="00A04D8E" w:rsidRDefault="00A04D8E">
      <w:pPr>
        <w:pStyle w:val="ListBullet"/>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Pluralism: A condition in which many groups and interests coexist and compete.</w:t>
      </w:r>
    </w:p>
    <w:p w14:paraId="7BC867CC" w14:textId="77777777" w:rsidR="00F76005" w:rsidRPr="00A04D8E" w:rsidRDefault="00A04D8E">
      <w:pPr>
        <w:pStyle w:val="ListBullet"/>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Collective Action: People or groups working together for a shared goal that benefits the wider community.</w:t>
      </w:r>
    </w:p>
    <w:p w14:paraId="5242FE96"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b/>
          <w:color w:val="000000" w:themeColor="text1"/>
          <w:sz w:val="24"/>
          <w:szCs w:val="24"/>
        </w:rPr>
        <w:t>Active Learning Exercise: Designing a Community Charter for the Common Good</w:t>
      </w:r>
    </w:p>
    <w:p w14:paraId="6F2D9589"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b/>
          <w:color w:val="000000" w:themeColor="text1"/>
          <w:sz w:val="24"/>
          <w:szCs w:val="24"/>
        </w:rPr>
        <w:t>Orienting Question</w:t>
      </w:r>
    </w:p>
    <w:p w14:paraId="42CE88D4"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How should a democratic community define the common good, and what responsibilities should government and the bureaucracy hold in protecting it?</w:t>
      </w:r>
    </w:p>
    <w:p w14:paraId="086401C3"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b/>
          <w:color w:val="000000" w:themeColor="text1"/>
          <w:sz w:val="24"/>
          <w:szCs w:val="24"/>
        </w:rPr>
        <w:t>Objective</w:t>
      </w:r>
    </w:p>
    <w:p w14:paraId="7FA45A05"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lastRenderedPageBreak/>
        <w:t>Students will define the common good in concrete terms, negotiate priorities in a pluralistic setting, and determine how elected officials and bureaucratic agencies should contribute to those priorities.</w:t>
      </w:r>
    </w:p>
    <w:p w14:paraId="2A760671" w14:textId="77777777" w:rsidR="00A04D8E" w:rsidRPr="00A04D8E" w:rsidRDefault="00A04D8E" w:rsidP="00A04D8E">
      <w:pPr>
        <w:pStyle w:val="Heading3"/>
        <w:rPr>
          <w:rFonts w:ascii="Times New Roman" w:hAnsi="Times New Roman" w:cs="Times New Roman"/>
          <w:color w:val="000000" w:themeColor="text1"/>
        </w:rPr>
      </w:pPr>
      <w:r w:rsidRPr="00A04D8E">
        <w:rPr>
          <w:rFonts w:ascii="Times New Roman" w:hAnsi="Times New Roman" w:cs="Times New Roman"/>
          <w:color w:val="000000" w:themeColor="text1"/>
        </w:rPr>
        <w:t>Instructions</w:t>
      </w:r>
    </w:p>
    <w:p w14:paraId="0CE1E669" w14:textId="0885F2E6" w:rsidR="00A04D8E" w:rsidRPr="00A04D8E" w:rsidRDefault="00A04D8E" w:rsidP="00A04D8E">
      <w:pPr>
        <w:pStyle w:val="Heading4"/>
        <w:rPr>
          <w:rFonts w:ascii="Times New Roman" w:hAnsi="Times New Roman" w:cs="Times New Roman"/>
          <w:i w:val="0"/>
          <w:iCs w:val="0"/>
          <w:color w:val="000000" w:themeColor="text1"/>
        </w:rPr>
      </w:pPr>
      <w:r w:rsidRPr="00A04D8E">
        <w:rPr>
          <w:rFonts w:ascii="Times New Roman" w:hAnsi="Times New Roman" w:cs="Times New Roman"/>
          <w:i w:val="0"/>
          <w:iCs w:val="0"/>
          <w:color w:val="000000" w:themeColor="text1"/>
        </w:rPr>
        <w:t xml:space="preserve">Part 1 – Individual Reflection: “My Common Good Essentials” </w:t>
      </w:r>
    </w:p>
    <w:p w14:paraId="5150F6F3" w14:textId="77777777" w:rsidR="00A04D8E" w:rsidRPr="00A04D8E" w:rsidRDefault="00A04D8E" w:rsidP="00A04D8E">
      <w:pPr>
        <w:pStyle w:val="NormalWeb"/>
        <w:rPr>
          <w:color w:val="000000" w:themeColor="text1"/>
        </w:rPr>
      </w:pPr>
      <w:r w:rsidRPr="00A04D8E">
        <w:rPr>
          <w:color w:val="000000" w:themeColor="text1"/>
        </w:rPr>
        <w:t>Ask students to respond briefly to the following prompts (on paper or in a digital document):</w:t>
      </w:r>
    </w:p>
    <w:p w14:paraId="2A1EB9F2" w14:textId="77777777" w:rsidR="00A04D8E" w:rsidRPr="00A04D8E" w:rsidRDefault="00A04D8E" w:rsidP="00A04D8E">
      <w:pPr>
        <w:pStyle w:val="NormalWeb"/>
        <w:numPr>
          <w:ilvl w:val="0"/>
          <w:numId w:val="10"/>
        </w:numPr>
        <w:rPr>
          <w:color w:val="000000" w:themeColor="text1"/>
        </w:rPr>
      </w:pPr>
      <w:r w:rsidRPr="00A04D8E">
        <w:rPr>
          <w:color w:val="000000" w:themeColor="text1"/>
        </w:rPr>
        <w:t>List</w:t>
      </w:r>
      <w:r w:rsidRPr="00A04D8E">
        <w:rPr>
          <w:b/>
          <w:bCs/>
          <w:color w:val="000000" w:themeColor="text1"/>
        </w:rPr>
        <w:t xml:space="preserve"> </w:t>
      </w:r>
      <w:r w:rsidRPr="00A04D8E">
        <w:rPr>
          <w:rStyle w:val="Strong"/>
          <w:b w:val="0"/>
          <w:bCs w:val="0"/>
          <w:color w:val="000000" w:themeColor="text1"/>
        </w:rPr>
        <w:t>four things</w:t>
      </w:r>
      <w:r w:rsidRPr="00A04D8E">
        <w:rPr>
          <w:color w:val="000000" w:themeColor="text1"/>
        </w:rPr>
        <w:t xml:space="preserve"> you believe should be part of the common good in a democratic society (for example, clean water, public safety, equal access to education, fair elections, public transportation, public health, environmental quality).</w:t>
      </w:r>
    </w:p>
    <w:p w14:paraId="77D04171" w14:textId="77777777" w:rsidR="00A04D8E" w:rsidRPr="00A04D8E" w:rsidRDefault="00A04D8E" w:rsidP="00A04D8E">
      <w:pPr>
        <w:pStyle w:val="NormalWeb"/>
        <w:numPr>
          <w:ilvl w:val="0"/>
          <w:numId w:val="10"/>
        </w:numPr>
        <w:rPr>
          <w:color w:val="000000" w:themeColor="text1"/>
        </w:rPr>
      </w:pPr>
      <w:r w:rsidRPr="00A04D8E">
        <w:rPr>
          <w:color w:val="000000" w:themeColor="text1"/>
        </w:rPr>
        <w:t xml:space="preserve">For </w:t>
      </w:r>
      <w:r w:rsidRPr="00A04D8E">
        <w:rPr>
          <w:rStyle w:val="Strong"/>
          <w:color w:val="000000" w:themeColor="text1"/>
        </w:rPr>
        <w:t>one</w:t>
      </w:r>
      <w:r w:rsidRPr="00A04D8E">
        <w:rPr>
          <w:color w:val="000000" w:themeColor="text1"/>
        </w:rPr>
        <w:t xml:space="preserve"> of your items, explain in 2–3 sentences:</w:t>
      </w:r>
    </w:p>
    <w:p w14:paraId="0B6B85AA" w14:textId="77777777" w:rsidR="00A04D8E" w:rsidRPr="00A04D8E" w:rsidRDefault="00A04D8E" w:rsidP="00A04D8E">
      <w:pPr>
        <w:pStyle w:val="NormalWeb"/>
        <w:numPr>
          <w:ilvl w:val="1"/>
          <w:numId w:val="10"/>
        </w:numPr>
        <w:rPr>
          <w:color w:val="000000" w:themeColor="text1"/>
        </w:rPr>
      </w:pPr>
      <w:r w:rsidRPr="00A04D8E">
        <w:rPr>
          <w:color w:val="000000" w:themeColor="text1"/>
        </w:rPr>
        <w:t xml:space="preserve">Why it benefits the </w:t>
      </w:r>
      <w:proofErr w:type="gramStart"/>
      <w:r w:rsidRPr="00A04D8E">
        <w:rPr>
          <w:color w:val="000000" w:themeColor="text1"/>
        </w:rPr>
        <w:t>community as a whole</w:t>
      </w:r>
      <w:proofErr w:type="gramEnd"/>
      <w:r w:rsidRPr="00A04D8E">
        <w:rPr>
          <w:color w:val="000000" w:themeColor="text1"/>
        </w:rPr>
        <w:t>.</w:t>
      </w:r>
    </w:p>
    <w:p w14:paraId="36F376BE" w14:textId="77777777" w:rsidR="00A04D8E" w:rsidRPr="00A04D8E" w:rsidRDefault="00A04D8E" w:rsidP="00A04D8E">
      <w:pPr>
        <w:pStyle w:val="NormalWeb"/>
        <w:numPr>
          <w:ilvl w:val="1"/>
          <w:numId w:val="10"/>
        </w:numPr>
        <w:rPr>
          <w:color w:val="000000" w:themeColor="text1"/>
        </w:rPr>
      </w:pPr>
      <w:r w:rsidRPr="00A04D8E">
        <w:rPr>
          <w:color w:val="000000" w:themeColor="text1"/>
        </w:rPr>
        <w:t xml:space="preserve">What might happen if government and bureaucracy </w:t>
      </w:r>
      <w:r w:rsidRPr="00A04D8E">
        <w:rPr>
          <w:rStyle w:val="Emphasis"/>
          <w:rFonts w:eastAsiaTheme="majorEastAsia"/>
          <w:color w:val="000000" w:themeColor="text1"/>
        </w:rPr>
        <w:t>did not</w:t>
      </w:r>
      <w:r w:rsidRPr="00A04D8E">
        <w:rPr>
          <w:color w:val="000000" w:themeColor="text1"/>
        </w:rPr>
        <w:t xml:space="preserve"> protect or provide it.</w:t>
      </w:r>
    </w:p>
    <w:p w14:paraId="351F2267" w14:textId="77777777" w:rsidR="00A04D8E" w:rsidRPr="00A04D8E" w:rsidRDefault="00A04D8E" w:rsidP="00A04D8E">
      <w:pPr>
        <w:pStyle w:val="NormalWeb"/>
        <w:rPr>
          <w:color w:val="000000" w:themeColor="text1"/>
        </w:rPr>
      </w:pPr>
      <w:r w:rsidRPr="00A04D8E">
        <w:rPr>
          <w:color w:val="000000" w:themeColor="text1"/>
        </w:rPr>
        <w:t>This gives students something concrete to bring into group deliberations.</w:t>
      </w:r>
    </w:p>
    <w:p w14:paraId="067798EC" w14:textId="238E4ED8" w:rsidR="00A04D8E" w:rsidRPr="00A04D8E" w:rsidRDefault="00A04D8E" w:rsidP="00A04D8E">
      <w:pPr>
        <w:rPr>
          <w:rFonts w:ascii="Times New Roman" w:hAnsi="Times New Roman" w:cs="Times New Roman"/>
          <w:color w:val="000000" w:themeColor="text1"/>
        </w:rPr>
      </w:pPr>
    </w:p>
    <w:p w14:paraId="35323E7F" w14:textId="19280685" w:rsidR="00A04D8E" w:rsidRPr="00A04D8E" w:rsidRDefault="00A04D8E" w:rsidP="00A04D8E">
      <w:pPr>
        <w:pStyle w:val="Heading4"/>
        <w:rPr>
          <w:rFonts w:ascii="Times New Roman" w:hAnsi="Times New Roman" w:cs="Times New Roman"/>
          <w:i w:val="0"/>
          <w:iCs w:val="0"/>
          <w:color w:val="000000" w:themeColor="text1"/>
        </w:rPr>
      </w:pPr>
      <w:r w:rsidRPr="00A04D8E">
        <w:rPr>
          <w:rFonts w:ascii="Times New Roman" w:hAnsi="Times New Roman" w:cs="Times New Roman"/>
          <w:i w:val="0"/>
          <w:iCs w:val="0"/>
          <w:color w:val="000000" w:themeColor="text1"/>
        </w:rPr>
        <w:t xml:space="preserve">Part 2 – Small-Group “Community Charter Council” </w:t>
      </w:r>
    </w:p>
    <w:p w14:paraId="639460C8" w14:textId="77777777" w:rsidR="00A04D8E" w:rsidRPr="00A04D8E" w:rsidRDefault="00A04D8E" w:rsidP="00A04D8E">
      <w:pPr>
        <w:pStyle w:val="NormalWeb"/>
        <w:numPr>
          <w:ilvl w:val="0"/>
          <w:numId w:val="11"/>
        </w:numPr>
        <w:rPr>
          <w:color w:val="000000" w:themeColor="text1"/>
        </w:rPr>
      </w:pPr>
      <w:r w:rsidRPr="00A04D8E">
        <w:rPr>
          <w:rStyle w:val="Strong"/>
          <w:color w:val="000000" w:themeColor="text1"/>
        </w:rPr>
        <w:t>Form councils.</w:t>
      </w:r>
      <w:r w:rsidRPr="00A04D8E">
        <w:rPr>
          <w:color w:val="000000" w:themeColor="text1"/>
        </w:rPr>
        <w:br/>
        <w:t xml:space="preserve">Divide the class into small groups of 3–5 students. Each group becomes a </w:t>
      </w:r>
      <w:r w:rsidRPr="00A04D8E">
        <w:rPr>
          <w:rStyle w:val="Strong"/>
          <w:b w:val="0"/>
          <w:bCs w:val="0"/>
          <w:color w:val="000000" w:themeColor="text1"/>
        </w:rPr>
        <w:t>“Community Charter Council”</w:t>
      </w:r>
      <w:r w:rsidRPr="00A04D8E">
        <w:rPr>
          <w:b/>
          <w:bCs/>
          <w:color w:val="000000" w:themeColor="text1"/>
        </w:rPr>
        <w:t xml:space="preserve"> for</w:t>
      </w:r>
      <w:r w:rsidRPr="00A04D8E">
        <w:rPr>
          <w:color w:val="000000" w:themeColor="text1"/>
        </w:rPr>
        <w:t xml:space="preserve"> a fictional town, county, or campus.</w:t>
      </w:r>
    </w:p>
    <w:p w14:paraId="4E51BFE8" w14:textId="77777777" w:rsidR="00A04D8E" w:rsidRPr="00A04D8E" w:rsidRDefault="00A04D8E" w:rsidP="00A04D8E">
      <w:pPr>
        <w:pStyle w:val="NormalWeb"/>
        <w:numPr>
          <w:ilvl w:val="0"/>
          <w:numId w:val="11"/>
        </w:numPr>
        <w:rPr>
          <w:color w:val="000000" w:themeColor="text1"/>
        </w:rPr>
      </w:pPr>
      <w:r w:rsidRPr="00A04D8E">
        <w:rPr>
          <w:rStyle w:val="Strong"/>
          <w:color w:val="000000" w:themeColor="text1"/>
        </w:rPr>
        <w:t>Share and cluster ideas.</w:t>
      </w:r>
    </w:p>
    <w:p w14:paraId="313C0CA9" w14:textId="77777777" w:rsidR="00A04D8E" w:rsidRPr="00A04D8E" w:rsidRDefault="00A04D8E" w:rsidP="00A04D8E">
      <w:pPr>
        <w:pStyle w:val="NormalWeb"/>
        <w:numPr>
          <w:ilvl w:val="1"/>
          <w:numId w:val="11"/>
        </w:numPr>
        <w:rPr>
          <w:color w:val="000000" w:themeColor="text1"/>
        </w:rPr>
      </w:pPr>
      <w:r w:rsidRPr="00A04D8E">
        <w:rPr>
          <w:color w:val="000000" w:themeColor="text1"/>
        </w:rPr>
        <w:t>Each student shares 1–2 items from their individual list.</w:t>
      </w:r>
    </w:p>
    <w:p w14:paraId="67BE8004" w14:textId="77777777" w:rsidR="00A04D8E" w:rsidRPr="00A04D8E" w:rsidRDefault="00A04D8E" w:rsidP="00A04D8E">
      <w:pPr>
        <w:pStyle w:val="NormalWeb"/>
        <w:numPr>
          <w:ilvl w:val="1"/>
          <w:numId w:val="11"/>
        </w:numPr>
        <w:rPr>
          <w:color w:val="000000" w:themeColor="text1"/>
        </w:rPr>
      </w:pPr>
      <w:r w:rsidRPr="00A04D8E">
        <w:rPr>
          <w:color w:val="000000" w:themeColor="text1"/>
        </w:rPr>
        <w:t>As a group, cluster similar ideas together (for example, “clean air” and “safe drinking water” might be grouped under “environmental health”).</w:t>
      </w:r>
    </w:p>
    <w:p w14:paraId="12420461" w14:textId="77777777" w:rsidR="00A04D8E" w:rsidRPr="00A04D8E" w:rsidRDefault="00A04D8E" w:rsidP="00A04D8E">
      <w:pPr>
        <w:pStyle w:val="NormalWeb"/>
        <w:numPr>
          <w:ilvl w:val="0"/>
          <w:numId w:val="11"/>
        </w:numPr>
        <w:rPr>
          <w:color w:val="000000" w:themeColor="text1"/>
        </w:rPr>
      </w:pPr>
      <w:r w:rsidRPr="00A04D8E">
        <w:rPr>
          <w:rStyle w:val="Strong"/>
          <w:color w:val="000000" w:themeColor="text1"/>
        </w:rPr>
        <w:t>Draft a Community Charter for the Common Good.</w:t>
      </w:r>
      <w:r w:rsidRPr="00A04D8E">
        <w:rPr>
          <w:color w:val="000000" w:themeColor="text1"/>
        </w:rPr>
        <w:br/>
        <w:t xml:space="preserve">Each group drafts a </w:t>
      </w:r>
      <w:proofErr w:type="gramStart"/>
      <w:r w:rsidRPr="00A04D8E">
        <w:rPr>
          <w:color w:val="000000" w:themeColor="text1"/>
        </w:rPr>
        <w:t>mini-charter</w:t>
      </w:r>
      <w:proofErr w:type="gramEnd"/>
      <w:r w:rsidRPr="00A04D8E">
        <w:rPr>
          <w:color w:val="000000" w:themeColor="text1"/>
        </w:rPr>
        <w:t xml:space="preserve"> with </w:t>
      </w:r>
      <w:r w:rsidRPr="00A04D8E">
        <w:rPr>
          <w:rStyle w:val="Strong"/>
          <w:b w:val="0"/>
          <w:bCs w:val="0"/>
          <w:color w:val="000000" w:themeColor="text1"/>
        </w:rPr>
        <w:t>five commitments</w:t>
      </w:r>
      <w:r w:rsidRPr="00A04D8E">
        <w:rPr>
          <w:color w:val="000000" w:themeColor="text1"/>
        </w:rPr>
        <w:t>. For each commitment, they must:</w:t>
      </w:r>
    </w:p>
    <w:p w14:paraId="09AEB86F" w14:textId="77777777" w:rsidR="00A04D8E" w:rsidRPr="00A04D8E" w:rsidRDefault="00A04D8E" w:rsidP="00A04D8E">
      <w:pPr>
        <w:pStyle w:val="NormalWeb"/>
        <w:numPr>
          <w:ilvl w:val="1"/>
          <w:numId w:val="11"/>
        </w:numPr>
        <w:rPr>
          <w:color w:val="000000" w:themeColor="text1"/>
        </w:rPr>
      </w:pPr>
      <w:r w:rsidRPr="00A04D8E">
        <w:rPr>
          <w:rStyle w:val="Strong"/>
          <w:b w:val="0"/>
          <w:bCs w:val="0"/>
          <w:color w:val="000000" w:themeColor="text1"/>
        </w:rPr>
        <w:t>Name the commitment</w:t>
      </w:r>
      <w:r w:rsidRPr="00A04D8E">
        <w:rPr>
          <w:color w:val="000000" w:themeColor="text1"/>
        </w:rPr>
        <w:t xml:space="preserve"> (e.g., “Safe and Accessible Transportation”).</w:t>
      </w:r>
    </w:p>
    <w:p w14:paraId="0EE640D6" w14:textId="77777777" w:rsidR="00A04D8E" w:rsidRPr="00A04D8E" w:rsidRDefault="00A04D8E" w:rsidP="00A04D8E">
      <w:pPr>
        <w:pStyle w:val="NormalWeb"/>
        <w:numPr>
          <w:ilvl w:val="1"/>
          <w:numId w:val="11"/>
        </w:numPr>
        <w:rPr>
          <w:color w:val="000000" w:themeColor="text1"/>
        </w:rPr>
      </w:pPr>
      <w:r w:rsidRPr="00A04D8E">
        <w:rPr>
          <w:rStyle w:val="Strong"/>
          <w:b w:val="0"/>
          <w:bCs w:val="0"/>
          <w:color w:val="000000" w:themeColor="text1"/>
        </w:rPr>
        <w:t>Explain why it serves the common good</w:t>
      </w:r>
      <w:r w:rsidRPr="00A04D8E">
        <w:rPr>
          <w:color w:val="000000" w:themeColor="text1"/>
        </w:rPr>
        <w:t xml:space="preserve"> (2–3 bullet points).</w:t>
      </w:r>
    </w:p>
    <w:p w14:paraId="3252024C" w14:textId="77777777" w:rsidR="00A04D8E" w:rsidRPr="00A04D8E" w:rsidRDefault="00A04D8E" w:rsidP="00A04D8E">
      <w:pPr>
        <w:pStyle w:val="NormalWeb"/>
        <w:numPr>
          <w:ilvl w:val="1"/>
          <w:numId w:val="11"/>
        </w:numPr>
        <w:rPr>
          <w:color w:val="000000" w:themeColor="text1"/>
        </w:rPr>
      </w:pPr>
      <w:r w:rsidRPr="00A04D8E">
        <w:rPr>
          <w:rStyle w:val="Strong"/>
          <w:b w:val="0"/>
          <w:bCs w:val="0"/>
          <w:color w:val="000000" w:themeColor="text1"/>
        </w:rPr>
        <w:t>Assign responsibilities</w:t>
      </w:r>
      <w:r w:rsidRPr="00A04D8E">
        <w:rPr>
          <w:color w:val="000000" w:themeColor="text1"/>
        </w:rPr>
        <w:t>:</w:t>
      </w:r>
    </w:p>
    <w:p w14:paraId="0F2EEC10" w14:textId="77777777" w:rsidR="00A04D8E" w:rsidRPr="00A04D8E" w:rsidRDefault="00A04D8E" w:rsidP="00A04D8E">
      <w:pPr>
        <w:pStyle w:val="NormalWeb"/>
        <w:numPr>
          <w:ilvl w:val="2"/>
          <w:numId w:val="11"/>
        </w:numPr>
        <w:rPr>
          <w:color w:val="000000" w:themeColor="text1"/>
        </w:rPr>
      </w:pPr>
      <w:r w:rsidRPr="00A04D8E">
        <w:rPr>
          <w:color w:val="000000" w:themeColor="text1"/>
        </w:rPr>
        <w:t xml:space="preserve">What is the role of </w:t>
      </w:r>
      <w:r w:rsidRPr="00A04D8E">
        <w:rPr>
          <w:rStyle w:val="Strong"/>
          <w:b w:val="0"/>
          <w:bCs w:val="0"/>
          <w:color w:val="000000" w:themeColor="text1"/>
        </w:rPr>
        <w:t>elected officials</w:t>
      </w:r>
      <w:r w:rsidRPr="00A04D8E">
        <w:rPr>
          <w:color w:val="000000" w:themeColor="text1"/>
        </w:rPr>
        <w:t xml:space="preserve"> (Congress, state legislatures, city councils)?</w:t>
      </w:r>
    </w:p>
    <w:p w14:paraId="1622DC1C" w14:textId="77777777" w:rsidR="00A04D8E" w:rsidRPr="00A04D8E" w:rsidRDefault="00A04D8E" w:rsidP="00A04D8E">
      <w:pPr>
        <w:pStyle w:val="NormalWeb"/>
        <w:numPr>
          <w:ilvl w:val="2"/>
          <w:numId w:val="11"/>
        </w:numPr>
        <w:rPr>
          <w:color w:val="000000" w:themeColor="text1"/>
        </w:rPr>
      </w:pPr>
      <w:r w:rsidRPr="00A04D8E">
        <w:rPr>
          <w:color w:val="000000" w:themeColor="text1"/>
        </w:rPr>
        <w:t xml:space="preserve">What is the role of the </w:t>
      </w:r>
      <w:r w:rsidRPr="00A04D8E">
        <w:rPr>
          <w:rStyle w:val="Strong"/>
          <w:b w:val="0"/>
          <w:bCs w:val="0"/>
          <w:color w:val="000000" w:themeColor="text1"/>
        </w:rPr>
        <w:t>bureaucracy</w:t>
      </w:r>
      <w:r w:rsidRPr="00A04D8E">
        <w:rPr>
          <w:color w:val="000000" w:themeColor="text1"/>
        </w:rPr>
        <w:t xml:space="preserve"> (agencies, departments, street-level workers)?</w:t>
      </w:r>
    </w:p>
    <w:p w14:paraId="5262DDC9" w14:textId="77777777" w:rsidR="00A04D8E" w:rsidRPr="00A04D8E" w:rsidRDefault="00A04D8E" w:rsidP="00A04D8E">
      <w:pPr>
        <w:pStyle w:val="NormalWeb"/>
        <w:numPr>
          <w:ilvl w:val="1"/>
          <w:numId w:val="11"/>
        </w:numPr>
        <w:rPr>
          <w:color w:val="000000" w:themeColor="text1"/>
        </w:rPr>
      </w:pPr>
      <w:r w:rsidRPr="00A04D8E">
        <w:rPr>
          <w:rStyle w:val="Strong"/>
          <w:b w:val="0"/>
          <w:bCs w:val="0"/>
          <w:color w:val="000000" w:themeColor="text1"/>
        </w:rPr>
        <w:t>Identify at least one tension or trade-off</w:t>
      </w:r>
      <w:r w:rsidRPr="00A04D8E">
        <w:rPr>
          <w:color w:val="000000" w:themeColor="text1"/>
        </w:rPr>
        <w:t xml:space="preserve"> (for example, cost, privacy, individual freedom, competing priorities).</w:t>
      </w:r>
    </w:p>
    <w:p w14:paraId="35E34A07" w14:textId="77777777" w:rsidR="00A04D8E" w:rsidRPr="00A04D8E" w:rsidRDefault="00A04D8E" w:rsidP="00A04D8E">
      <w:pPr>
        <w:pStyle w:val="NormalWeb"/>
        <w:numPr>
          <w:ilvl w:val="0"/>
          <w:numId w:val="11"/>
        </w:numPr>
        <w:rPr>
          <w:color w:val="000000" w:themeColor="text1"/>
        </w:rPr>
      </w:pPr>
      <w:r w:rsidRPr="00A04D8E">
        <w:rPr>
          <w:rStyle w:val="Strong"/>
          <w:color w:val="000000" w:themeColor="text1"/>
        </w:rPr>
        <w:t>Prepare a short summary.</w:t>
      </w:r>
      <w:r w:rsidRPr="00A04D8E">
        <w:rPr>
          <w:color w:val="000000" w:themeColor="text1"/>
        </w:rPr>
        <w:br/>
        <w:t xml:space="preserve">Each council prepares a brief (2–3 minute) summary of their charter to share with </w:t>
      </w:r>
      <w:r w:rsidRPr="00A04D8E">
        <w:rPr>
          <w:color w:val="000000" w:themeColor="text1"/>
        </w:rPr>
        <w:lastRenderedPageBreak/>
        <w:t>the class. They should be ready to explain how their commitments connect to the Constitution’s idea of promoting the “general Welfare.”</w:t>
      </w:r>
    </w:p>
    <w:p w14:paraId="6B9BB87F" w14:textId="77777777" w:rsidR="00A04D8E" w:rsidRPr="00A04D8E" w:rsidRDefault="00A04D8E" w:rsidP="00A04D8E">
      <w:pPr>
        <w:pStyle w:val="NormalWeb"/>
        <w:rPr>
          <w:color w:val="000000" w:themeColor="text1"/>
        </w:rPr>
      </w:pPr>
      <w:r w:rsidRPr="00A04D8E">
        <w:rPr>
          <w:rStyle w:val="Emphasis"/>
          <w:rFonts w:eastAsiaTheme="majorEastAsia"/>
          <w:color w:val="000000" w:themeColor="text1"/>
        </w:rPr>
        <w:t>Online adaptation:</w:t>
      </w:r>
    </w:p>
    <w:p w14:paraId="5001C4B1" w14:textId="43A1D00E" w:rsidR="00A04D8E" w:rsidRPr="00A04D8E" w:rsidRDefault="00A04D8E" w:rsidP="00A04D8E">
      <w:pPr>
        <w:pStyle w:val="NormalWeb"/>
        <w:numPr>
          <w:ilvl w:val="0"/>
          <w:numId w:val="12"/>
        </w:numPr>
        <w:rPr>
          <w:color w:val="000000" w:themeColor="text1"/>
        </w:rPr>
      </w:pPr>
      <w:r w:rsidRPr="00A04D8E">
        <w:rPr>
          <w:color w:val="000000" w:themeColor="text1"/>
        </w:rPr>
        <w:t>Groups meet in breakout rooms</w:t>
      </w:r>
      <w:r>
        <w:rPr>
          <w:color w:val="000000" w:themeColor="text1"/>
        </w:rPr>
        <w:t>, in discussion groups,</w:t>
      </w:r>
      <w:r w:rsidRPr="00A04D8E">
        <w:rPr>
          <w:color w:val="000000" w:themeColor="text1"/>
        </w:rPr>
        <w:t xml:space="preserve"> or collaborate </w:t>
      </w:r>
      <w:r>
        <w:rPr>
          <w:color w:val="000000" w:themeColor="text1"/>
        </w:rPr>
        <w:t>on</w:t>
      </w:r>
      <w:r w:rsidRPr="00A04D8E">
        <w:rPr>
          <w:color w:val="000000" w:themeColor="text1"/>
        </w:rPr>
        <w:t xml:space="preserve"> shared documents/slides.</w:t>
      </w:r>
    </w:p>
    <w:p w14:paraId="6EE38B25" w14:textId="77777777" w:rsidR="00A04D8E" w:rsidRPr="00A04D8E" w:rsidRDefault="00A04D8E" w:rsidP="00A04D8E">
      <w:pPr>
        <w:pStyle w:val="NormalWeb"/>
        <w:numPr>
          <w:ilvl w:val="0"/>
          <w:numId w:val="12"/>
        </w:numPr>
        <w:rPr>
          <w:color w:val="000000" w:themeColor="text1"/>
        </w:rPr>
      </w:pPr>
      <w:r w:rsidRPr="00A04D8E">
        <w:rPr>
          <w:color w:val="000000" w:themeColor="text1"/>
        </w:rPr>
        <w:t>The charter can be formatted as a simple table with columns: “Commitment,” “Why it serves the common good,” “Role of elected officials,” “Role of bureaucracy,” “Tensions/Trade-offs.”</w:t>
      </w:r>
    </w:p>
    <w:p w14:paraId="74BCCE68" w14:textId="66E1BE62" w:rsidR="00A04D8E" w:rsidRPr="00A04D8E" w:rsidRDefault="00A04D8E" w:rsidP="00A04D8E">
      <w:pPr>
        <w:pStyle w:val="Heading4"/>
        <w:rPr>
          <w:rFonts w:ascii="Times New Roman" w:hAnsi="Times New Roman" w:cs="Times New Roman"/>
          <w:i w:val="0"/>
          <w:iCs w:val="0"/>
          <w:color w:val="000000" w:themeColor="text1"/>
        </w:rPr>
      </w:pPr>
      <w:r w:rsidRPr="00A04D8E">
        <w:rPr>
          <w:rFonts w:ascii="Times New Roman" w:hAnsi="Times New Roman" w:cs="Times New Roman"/>
          <w:i w:val="0"/>
          <w:iCs w:val="0"/>
          <w:color w:val="000000" w:themeColor="text1"/>
        </w:rPr>
        <w:t xml:space="preserve">Part 3 – Charter Presentations and Comparison </w:t>
      </w:r>
    </w:p>
    <w:p w14:paraId="0A4767B7" w14:textId="77777777" w:rsidR="00A04D8E" w:rsidRPr="00A04D8E" w:rsidRDefault="00A04D8E" w:rsidP="00A04D8E">
      <w:pPr>
        <w:pStyle w:val="NormalWeb"/>
        <w:numPr>
          <w:ilvl w:val="0"/>
          <w:numId w:val="13"/>
        </w:numPr>
        <w:rPr>
          <w:color w:val="000000" w:themeColor="text1"/>
        </w:rPr>
      </w:pPr>
      <w:r w:rsidRPr="00A04D8E">
        <w:rPr>
          <w:rStyle w:val="Strong"/>
          <w:color w:val="000000" w:themeColor="text1"/>
        </w:rPr>
        <w:t>Presentations.</w:t>
      </w:r>
      <w:r w:rsidRPr="00A04D8E">
        <w:rPr>
          <w:color w:val="000000" w:themeColor="text1"/>
        </w:rPr>
        <w:br/>
        <w:t>Each council presents its charter. Encourage them to highlight:</w:t>
      </w:r>
    </w:p>
    <w:p w14:paraId="70629BBD" w14:textId="77777777" w:rsidR="00A04D8E" w:rsidRPr="00A04D8E" w:rsidRDefault="00A04D8E" w:rsidP="00A04D8E">
      <w:pPr>
        <w:pStyle w:val="NormalWeb"/>
        <w:numPr>
          <w:ilvl w:val="1"/>
          <w:numId w:val="13"/>
        </w:numPr>
        <w:rPr>
          <w:color w:val="000000" w:themeColor="text1"/>
        </w:rPr>
      </w:pPr>
      <w:r w:rsidRPr="00A04D8E">
        <w:rPr>
          <w:color w:val="000000" w:themeColor="text1"/>
        </w:rPr>
        <w:t>One commitment they think is most essential.</w:t>
      </w:r>
    </w:p>
    <w:p w14:paraId="11FD8DB6" w14:textId="77777777" w:rsidR="00A04D8E" w:rsidRPr="00A04D8E" w:rsidRDefault="00A04D8E" w:rsidP="00A04D8E">
      <w:pPr>
        <w:pStyle w:val="NormalWeb"/>
        <w:numPr>
          <w:ilvl w:val="1"/>
          <w:numId w:val="13"/>
        </w:numPr>
        <w:rPr>
          <w:color w:val="000000" w:themeColor="text1"/>
        </w:rPr>
      </w:pPr>
      <w:r w:rsidRPr="00A04D8E">
        <w:rPr>
          <w:color w:val="000000" w:themeColor="text1"/>
        </w:rPr>
        <w:t>One tension or trade-off they struggled with.</w:t>
      </w:r>
    </w:p>
    <w:p w14:paraId="47322FE5" w14:textId="77777777" w:rsidR="00A04D8E" w:rsidRPr="00A04D8E" w:rsidRDefault="00A04D8E" w:rsidP="00A04D8E">
      <w:pPr>
        <w:pStyle w:val="NormalWeb"/>
        <w:numPr>
          <w:ilvl w:val="0"/>
          <w:numId w:val="13"/>
        </w:numPr>
        <w:rPr>
          <w:color w:val="000000" w:themeColor="text1"/>
        </w:rPr>
      </w:pPr>
      <w:r w:rsidRPr="00A04D8E">
        <w:rPr>
          <w:rStyle w:val="Strong"/>
          <w:color w:val="000000" w:themeColor="text1"/>
        </w:rPr>
        <w:t>Class Comparison.</w:t>
      </w:r>
      <w:r w:rsidRPr="00A04D8E">
        <w:rPr>
          <w:color w:val="000000" w:themeColor="text1"/>
        </w:rPr>
        <w:br/>
        <w:t>As groups present, the instructor (or a student note-taker) records commitments on the board or a shared screen. After all presentations:</w:t>
      </w:r>
    </w:p>
    <w:p w14:paraId="6B64478B" w14:textId="77777777" w:rsidR="00A04D8E" w:rsidRPr="00A04D8E" w:rsidRDefault="00A04D8E" w:rsidP="00A04D8E">
      <w:pPr>
        <w:pStyle w:val="NormalWeb"/>
        <w:numPr>
          <w:ilvl w:val="1"/>
          <w:numId w:val="13"/>
        </w:numPr>
        <w:rPr>
          <w:color w:val="000000" w:themeColor="text1"/>
        </w:rPr>
      </w:pPr>
      <w:r w:rsidRPr="00A04D8E">
        <w:rPr>
          <w:color w:val="000000" w:themeColor="text1"/>
        </w:rPr>
        <w:t>Identify commitments that appear on multiple charters (areas of broad agreement).</w:t>
      </w:r>
    </w:p>
    <w:p w14:paraId="01199A28" w14:textId="77777777" w:rsidR="00A04D8E" w:rsidRPr="00A04D8E" w:rsidRDefault="00A04D8E" w:rsidP="00A04D8E">
      <w:pPr>
        <w:pStyle w:val="NormalWeb"/>
        <w:numPr>
          <w:ilvl w:val="1"/>
          <w:numId w:val="13"/>
        </w:numPr>
        <w:rPr>
          <w:color w:val="000000" w:themeColor="text1"/>
        </w:rPr>
      </w:pPr>
      <w:r w:rsidRPr="00A04D8E">
        <w:rPr>
          <w:color w:val="000000" w:themeColor="text1"/>
        </w:rPr>
        <w:t>Note commitments that appear only once or are controversial (areas of disagreement or pluralism).</w:t>
      </w:r>
    </w:p>
    <w:p w14:paraId="4E3BB158" w14:textId="77777777" w:rsidR="00A04D8E" w:rsidRPr="00A04D8E" w:rsidRDefault="00A04D8E" w:rsidP="00A04D8E">
      <w:pPr>
        <w:pStyle w:val="NormalWeb"/>
        <w:numPr>
          <w:ilvl w:val="0"/>
          <w:numId w:val="13"/>
        </w:numPr>
        <w:rPr>
          <w:color w:val="000000" w:themeColor="text1"/>
        </w:rPr>
      </w:pPr>
      <w:r w:rsidRPr="00A04D8E">
        <w:rPr>
          <w:rStyle w:val="Strong"/>
          <w:color w:val="000000" w:themeColor="text1"/>
        </w:rPr>
        <w:t>Quick reflection question (verbal or written):</w:t>
      </w:r>
    </w:p>
    <w:p w14:paraId="630F5B61" w14:textId="77777777" w:rsidR="00A04D8E" w:rsidRPr="00A04D8E" w:rsidRDefault="00A04D8E" w:rsidP="00A04D8E">
      <w:pPr>
        <w:pStyle w:val="NormalWeb"/>
        <w:numPr>
          <w:ilvl w:val="1"/>
          <w:numId w:val="13"/>
        </w:numPr>
        <w:rPr>
          <w:color w:val="000000" w:themeColor="text1"/>
        </w:rPr>
      </w:pPr>
      <w:r w:rsidRPr="00A04D8E">
        <w:rPr>
          <w:rStyle w:val="Emphasis"/>
          <w:rFonts w:eastAsiaTheme="majorEastAsia"/>
          <w:color w:val="000000" w:themeColor="text1"/>
        </w:rPr>
        <w:t>Did your council prioritize individual rights, social equality, economic opportunity, security, or something else? Why?</w:t>
      </w:r>
    </w:p>
    <w:p w14:paraId="5F317872" w14:textId="77777777" w:rsidR="00A04D8E" w:rsidRPr="00A04D8E" w:rsidRDefault="00A04D8E" w:rsidP="00A04D8E">
      <w:pPr>
        <w:rPr>
          <w:rFonts w:ascii="Times New Roman" w:hAnsi="Times New Roman" w:cs="Times New Roman"/>
          <w:color w:val="000000" w:themeColor="text1"/>
        </w:rPr>
      </w:pPr>
      <w:r w:rsidRPr="00A04D8E">
        <w:rPr>
          <w:rFonts w:ascii="Times New Roman" w:hAnsi="Times New Roman" w:cs="Times New Roman"/>
          <w:noProof/>
          <w:color w:val="000000" w:themeColor="text1"/>
        </w:rPr>
      </w:r>
      <w:r w:rsidR="00A04D8E" w:rsidRPr="00A04D8E">
        <w:rPr>
          <w:rFonts w:ascii="Times New Roman" w:hAnsi="Times New Roman" w:cs="Times New Roman"/>
          <w:noProof/>
          <w:color w:val="000000" w:themeColor="text1"/>
        </w:rPr>
        <w:pict w14:anchorId="3AD73684">
          <v:rect id="_x0000_i1027" alt="" style="width:431.95pt;height:.05pt;mso-width-percent:0;mso-height-percent:0;mso-width-percent:0;mso-height-percent:0" o:hrpct="923" o:hralign="center" o:hrstd="t" o:hr="t" fillcolor="#a0a0a0" stroked="f"/>
        </w:pict>
      </w:r>
    </w:p>
    <w:p w14:paraId="07E68FF3" w14:textId="77777777" w:rsidR="00A04D8E" w:rsidRPr="00A04D8E" w:rsidRDefault="00A04D8E" w:rsidP="00A04D8E">
      <w:pPr>
        <w:pStyle w:val="Heading4"/>
        <w:rPr>
          <w:rFonts w:ascii="Times New Roman" w:hAnsi="Times New Roman" w:cs="Times New Roman"/>
          <w:color w:val="000000" w:themeColor="text1"/>
        </w:rPr>
      </w:pPr>
      <w:r w:rsidRPr="00A04D8E">
        <w:rPr>
          <w:rFonts w:ascii="Times New Roman" w:hAnsi="Times New Roman" w:cs="Times New Roman"/>
          <w:color w:val="000000" w:themeColor="text1"/>
        </w:rPr>
        <w:t>Optional Extension – Short Written Reflection (Homework or Online)</w:t>
      </w:r>
    </w:p>
    <w:p w14:paraId="332D0B49" w14:textId="77777777" w:rsidR="00A04D8E" w:rsidRPr="00A04D8E" w:rsidRDefault="00A04D8E" w:rsidP="00A04D8E">
      <w:pPr>
        <w:pStyle w:val="NormalWeb"/>
        <w:rPr>
          <w:color w:val="000000" w:themeColor="text1"/>
        </w:rPr>
      </w:pPr>
      <w:r w:rsidRPr="00A04D8E">
        <w:rPr>
          <w:color w:val="000000" w:themeColor="text1"/>
        </w:rPr>
        <w:t>Ask students to respond to one prompt in a paragraph or short essay:</w:t>
      </w:r>
    </w:p>
    <w:p w14:paraId="6216B739" w14:textId="77777777" w:rsidR="00A04D8E" w:rsidRPr="00A04D8E" w:rsidRDefault="00A04D8E" w:rsidP="00A04D8E">
      <w:pPr>
        <w:pStyle w:val="NormalWeb"/>
        <w:numPr>
          <w:ilvl w:val="0"/>
          <w:numId w:val="14"/>
        </w:numPr>
        <w:rPr>
          <w:color w:val="000000" w:themeColor="text1"/>
        </w:rPr>
      </w:pPr>
      <w:r w:rsidRPr="00A04D8E">
        <w:rPr>
          <w:rStyle w:val="Emphasis"/>
          <w:rFonts w:eastAsiaTheme="majorEastAsia"/>
          <w:color w:val="000000" w:themeColor="text1"/>
        </w:rPr>
        <w:t>Choose one commitment from your group’s charter. Explain how the Constitution’s promise to “promote the general Welfare” might justify government and bureaucratic action in this area. What limits, if any, should exist on that action?</w:t>
      </w:r>
    </w:p>
    <w:p w14:paraId="1C7FFF65" w14:textId="77777777" w:rsidR="00A04D8E" w:rsidRPr="00A04D8E" w:rsidRDefault="00A04D8E" w:rsidP="00A04D8E">
      <w:pPr>
        <w:pStyle w:val="NormalWeb"/>
        <w:rPr>
          <w:color w:val="000000" w:themeColor="text1"/>
        </w:rPr>
      </w:pPr>
      <w:r w:rsidRPr="00A04D8E">
        <w:rPr>
          <w:color w:val="000000" w:themeColor="text1"/>
        </w:rPr>
        <w:t>This extension helps link the activity back to constitutional language and institutional roles.</w:t>
      </w:r>
    </w:p>
    <w:p w14:paraId="75757891" w14:textId="0BD5D30F" w:rsidR="00A04D8E" w:rsidRPr="00A04D8E" w:rsidRDefault="00A04D8E" w:rsidP="00A04D8E">
      <w:pPr>
        <w:rPr>
          <w:rFonts w:ascii="Times New Roman" w:hAnsi="Times New Roman" w:cs="Times New Roman"/>
          <w:color w:val="000000" w:themeColor="text1"/>
        </w:rPr>
      </w:pPr>
    </w:p>
    <w:p w14:paraId="15671FAA" w14:textId="6BA9D0A5" w:rsidR="00A04D8E" w:rsidRPr="00A04D8E" w:rsidRDefault="00A04D8E" w:rsidP="00A04D8E">
      <w:pPr>
        <w:pStyle w:val="Heading3"/>
        <w:rPr>
          <w:rFonts w:ascii="Times New Roman" w:hAnsi="Times New Roman" w:cs="Times New Roman"/>
          <w:color w:val="000000" w:themeColor="text1"/>
        </w:rPr>
      </w:pPr>
      <w:r w:rsidRPr="00A04D8E">
        <w:rPr>
          <w:rFonts w:ascii="Times New Roman" w:hAnsi="Times New Roman" w:cs="Times New Roman"/>
          <w:color w:val="000000" w:themeColor="text1"/>
        </w:rPr>
        <w:lastRenderedPageBreak/>
        <w:t>Instructor Notes</w:t>
      </w:r>
    </w:p>
    <w:p w14:paraId="30366F8F" w14:textId="77777777" w:rsidR="00A04D8E" w:rsidRPr="00A04D8E" w:rsidRDefault="00A04D8E" w:rsidP="00A04D8E">
      <w:pPr>
        <w:pStyle w:val="NormalWeb"/>
        <w:numPr>
          <w:ilvl w:val="0"/>
          <w:numId w:val="15"/>
        </w:numPr>
        <w:rPr>
          <w:color w:val="000000" w:themeColor="text1"/>
        </w:rPr>
      </w:pPr>
      <w:r w:rsidRPr="00A04D8E">
        <w:rPr>
          <w:color w:val="000000" w:themeColor="text1"/>
        </w:rPr>
        <w:t>This activity works well after students have been introduced to the Constitution, especially the Preamble and the concept of “general Welfare,” as well as basic institutional roles (Congress, Presidency, Courts, bureaucracy).</w:t>
      </w:r>
    </w:p>
    <w:p w14:paraId="3362A0A2" w14:textId="77777777" w:rsidR="00A04D8E" w:rsidRPr="00A04D8E" w:rsidRDefault="00A04D8E" w:rsidP="00A04D8E">
      <w:pPr>
        <w:pStyle w:val="NormalWeb"/>
        <w:numPr>
          <w:ilvl w:val="0"/>
          <w:numId w:val="15"/>
        </w:numPr>
        <w:rPr>
          <w:color w:val="000000" w:themeColor="text1"/>
        </w:rPr>
      </w:pPr>
      <w:r w:rsidRPr="00A04D8E">
        <w:rPr>
          <w:color w:val="000000" w:themeColor="text1"/>
        </w:rPr>
        <w:t xml:space="preserve">Emphasize that </w:t>
      </w:r>
      <w:r w:rsidRPr="00A04D8E">
        <w:rPr>
          <w:rStyle w:val="Strong"/>
          <w:b w:val="0"/>
          <w:bCs w:val="0"/>
          <w:color w:val="000000" w:themeColor="text1"/>
        </w:rPr>
        <w:t>reasonable people can disagree</w:t>
      </w:r>
      <w:r w:rsidRPr="00A04D8E">
        <w:rPr>
          <w:color w:val="000000" w:themeColor="text1"/>
        </w:rPr>
        <w:t xml:space="preserve"> about what the common good requires. The goal is not to force agreement, but to help students practice explaining and defending their views using democratic principles.</w:t>
      </w:r>
    </w:p>
    <w:p w14:paraId="69B93EF7" w14:textId="7719C3D3" w:rsidR="00A04D8E" w:rsidRPr="00A04D8E" w:rsidRDefault="00A04D8E" w:rsidP="00A04D8E">
      <w:pPr>
        <w:pStyle w:val="NormalWeb"/>
        <w:numPr>
          <w:ilvl w:val="0"/>
          <w:numId w:val="15"/>
        </w:numPr>
        <w:rPr>
          <w:color w:val="000000" w:themeColor="text1"/>
        </w:rPr>
      </w:pPr>
      <w:r w:rsidRPr="00A04D8E">
        <w:rPr>
          <w:color w:val="000000" w:themeColor="text1"/>
        </w:rPr>
        <w:t xml:space="preserve">For online learning, have each group create its charter in a shared document or slide. A gallery-style viewing (each group briefly visits others’ documents) can replace an in-person </w:t>
      </w:r>
      <w:r>
        <w:rPr>
          <w:color w:val="000000" w:themeColor="text1"/>
        </w:rPr>
        <w:t>comparison</w:t>
      </w:r>
      <w:r w:rsidRPr="00A04D8E">
        <w:rPr>
          <w:color w:val="000000" w:themeColor="text1"/>
        </w:rPr>
        <w:t>.</w:t>
      </w:r>
    </w:p>
    <w:p w14:paraId="02B17AF4" w14:textId="77777777" w:rsidR="00A04D8E" w:rsidRPr="00A04D8E" w:rsidRDefault="00A04D8E" w:rsidP="00A04D8E">
      <w:pPr>
        <w:pStyle w:val="NormalWeb"/>
        <w:numPr>
          <w:ilvl w:val="0"/>
          <w:numId w:val="15"/>
        </w:numPr>
        <w:rPr>
          <w:color w:val="000000" w:themeColor="text1"/>
        </w:rPr>
      </w:pPr>
      <w:r w:rsidRPr="00A04D8E">
        <w:rPr>
          <w:color w:val="000000" w:themeColor="text1"/>
        </w:rPr>
        <w:t>During presentations, you can ask guiding questions such as:</w:t>
      </w:r>
    </w:p>
    <w:p w14:paraId="6DC6815C" w14:textId="77777777" w:rsidR="00A04D8E" w:rsidRPr="00A04D8E" w:rsidRDefault="00A04D8E" w:rsidP="00A04D8E">
      <w:pPr>
        <w:pStyle w:val="NormalWeb"/>
        <w:numPr>
          <w:ilvl w:val="1"/>
          <w:numId w:val="15"/>
        </w:numPr>
        <w:rPr>
          <w:color w:val="000000" w:themeColor="text1"/>
        </w:rPr>
      </w:pPr>
      <w:r w:rsidRPr="00A04D8E">
        <w:rPr>
          <w:color w:val="000000" w:themeColor="text1"/>
        </w:rPr>
        <w:t>Which of your commitments would be most expensive?</w:t>
      </w:r>
    </w:p>
    <w:p w14:paraId="735D9265" w14:textId="77777777" w:rsidR="00A04D8E" w:rsidRPr="00A04D8E" w:rsidRDefault="00A04D8E" w:rsidP="00A04D8E">
      <w:pPr>
        <w:pStyle w:val="NormalWeb"/>
        <w:numPr>
          <w:ilvl w:val="1"/>
          <w:numId w:val="15"/>
        </w:numPr>
        <w:rPr>
          <w:color w:val="000000" w:themeColor="text1"/>
        </w:rPr>
      </w:pPr>
      <w:r w:rsidRPr="00A04D8E">
        <w:rPr>
          <w:color w:val="000000" w:themeColor="text1"/>
        </w:rPr>
        <w:t>Which might raise concerns about individual freedom or privacy?</w:t>
      </w:r>
    </w:p>
    <w:p w14:paraId="67C613B7" w14:textId="77777777" w:rsidR="00A04D8E" w:rsidRPr="00A04D8E" w:rsidRDefault="00A04D8E" w:rsidP="00A04D8E">
      <w:pPr>
        <w:pStyle w:val="NormalWeb"/>
        <w:numPr>
          <w:ilvl w:val="1"/>
          <w:numId w:val="15"/>
        </w:numPr>
        <w:rPr>
          <w:color w:val="000000" w:themeColor="text1"/>
        </w:rPr>
      </w:pPr>
      <w:r w:rsidRPr="00A04D8E">
        <w:rPr>
          <w:color w:val="000000" w:themeColor="text1"/>
        </w:rPr>
        <w:t>Which would require the most bureaucratic coordination (multiple agencies, levels of government, or street-level workers)?</w:t>
      </w:r>
    </w:p>
    <w:p w14:paraId="34EF4A65" w14:textId="77777777" w:rsidR="00A04D8E" w:rsidRPr="00A04D8E" w:rsidRDefault="00A04D8E" w:rsidP="00A04D8E">
      <w:pPr>
        <w:pStyle w:val="NormalWeb"/>
        <w:numPr>
          <w:ilvl w:val="0"/>
          <w:numId w:val="15"/>
        </w:numPr>
        <w:rPr>
          <w:color w:val="000000" w:themeColor="text1"/>
        </w:rPr>
      </w:pPr>
      <w:r w:rsidRPr="00A04D8E">
        <w:rPr>
          <w:color w:val="000000" w:themeColor="text1"/>
        </w:rPr>
        <w:t>Use this activity to segue into later topics like public policy debates, bureaucratic implementation, or civil rights, by showing how disagreements about the common good reappear across different policy areas.</w:t>
      </w:r>
    </w:p>
    <w:p w14:paraId="01ECAE5D" w14:textId="327A7C86" w:rsidR="00A04D8E" w:rsidRDefault="00A04D8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007F8B9" w14:textId="77777777" w:rsidR="00A04D8E" w:rsidRPr="00A04D8E" w:rsidRDefault="00A04D8E">
      <w:pPr>
        <w:rPr>
          <w:rFonts w:ascii="Times New Roman" w:hAnsi="Times New Roman" w:cs="Times New Roman"/>
          <w:color w:val="000000" w:themeColor="text1"/>
          <w:sz w:val="24"/>
          <w:szCs w:val="24"/>
        </w:rPr>
      </w:pPr>
    </w:p>
    <w:p w14:paraId="5263256F" w14:textId="71F98A71"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b/>
          <w:color w:val="000000" w:themeColor="text1"/>
          <w:sz w:val="24"/>
          <w:szCs w:val="24"/>
        </w:rPr>
        <w:t>Student Worksheet: Community Charter</w:t>
      </w:r>
    </w:p>
    <w:p w14:paraId="40A0042B"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Part A: Individual Reflection</w:t>
      </w:r>
    </w:p>
    <w:p w14:paraId="55CCAE3A"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1. List four items you believe should be part of the common good:</w:t>
      </w:r>
    </w:p>
    <w:p w14:paraId="2844C149"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 ________________________________</w:t>
      </w:r>
    </w:p>
    <w:p w14:paraId="70B7DBAB"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 ________________________________</w:t>
      </w:r>
    </w:p>
    <w:p w14:paraId="58731A44"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 ________________________________</w:t>
      </w:r>
    </w:p>
    <w:p w14:paraId="52C39950"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 ________________________________</w:t>
      </w:r>
    </w:p>
    <w:p w14:paraId="34DD8082"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br/>
      </w:r>
      <w:r w:rsidRPr="00A04D8E">
        <w:rPr>
          <w:rFonts w:ascii="Times New Roman" w:hAnsi="Times New Roman" w:cs="Times New Roman"/>
          <w:color w:val="000000" w:themeColor="text1"/>
          <w:sz w:val="24"/>
          <w:szCs w:val="24"/>
        </w:rPr>
        <w:t>2. Choose one item and explain why it benefits the community and why government involvement matters:</w:t>
      </w:r>
      <w:r w:rsidRPr="00A04D8E">
        <w:rPr>
          <w:rFonts w:ascii="Times New Roman" w:hAnsi="Times New Roman" w:cs="Times New Roman"/>
          <w:color w:val="000000" w:themeColor="text1"/>
          <w:sz w:val="24"/>
          <w:szCs w:val="24"/>
        </w:rPr>
        <w:br/>
      </w:r>
    </w:p>
    <w:p w14:paraId="3097CB07"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____________________________________________________________</w:t>
      </w:r>
    </w:p>
    <w:p w14:paraId="4A54902D"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____________________________________________________________</w:t>
      </w:r>
    </w:p>
    <w:p w14:paraId="292BF6E0"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____________________________________________________________</w:t>
      </w:r>
    </w:p>
    <w:p w14:paraId="16AAB1C4"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br/>
        <w:t>Part B: Community Charter Council</w:t>
      </w:r>
    </w:p>
    <w:p w14:paraId="2D725D22"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Complete the table below with your group. Add five commitments.</w:t>
      </w:r>
    </w:p>
    <w:tbl>
      <w:tblPr>
        <w:tblW w:w="0" w:type="auto"/>
        <w:tblLook w:val="04A0" w:firstRow="1" w:lastRow="0" w:firstColumn="1" w:lastColumn="0" w:noHBand="0" w:noVBand="1"/>
      </w:tblPr>
      <w:tblGrid>
        <w:gridCol w:w="1728"/>
        <w:gridCol w:w="1728"/>
        <w:gridCol w:w="1728"/>
        <w:gridCol w:w="1728"/>
        <w:gridCol w:w="1728"/>
      </w:tblGrid>
      <w:tr w:rsidR="00A04D8E" w:rsidRPr="00A04D8E" w14:paraId="0E603AFD" w14:textId="77777777">
        <w:tc>
          <w:tcPr>
            <w:tcW w:w="1728" w:type="dxa"/>
          </w:tcPr>
          <w:p w14:paraId="176BAC48"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Commitment</w:t>
            </w:r>
          </w:p>
        </w:tc>
        <w:tc>
          <w:tcPr>
            <w:tcW w:w="1728" w:type="dxa"/>
          </w:tcPr>
          <w:p w14:paraId="18BD1236"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Why it Benefits the Community</w:t>
            </w:r>
          </w:p>
        </w:tc>
        <w:tc>
          <w:tcPr>
            <w:tcW w:w="1728" w:type="dxa"/>
          </w:tcPr>
          <w:p w14:paraId="2870631B"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Role of Elected Officials</w:t>
            </w:r>
          </w:p>
        </w:tc>
        <w:tc>
          <w:tcPr>
            <w:tcW w:w="1728" w:type="dxa"/>
          </w:tcPr>
          <w:p w14:paraId="7A96D334"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Role of Bureaucracy</w:t>
            </w:r>
          </w:p>
        </w:tc>
        <w:tc>
          <w:tcPr>
            <w:tcW w:w="1728" w:type="dxa"/>
          </w:tcPr>
          <w:p w14:paraId="07316E46"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Tension or Trade-off</w:t>
            </w:r>
          </w:p>
        </w:tc>
      </w:tr>
      <w:tr w:rsidR="00A04D8E" w:rsidRPr="00A04D8E" w14:paraId="23147E4C" w14:textId="77777777">
        <w:tc>
          <w:tcPr>
            <w:tcW w:w="1728" w:type="dxa"/>
          </w:tcPr>
          <w:p w14:paraId="1CC3C14C"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 xml:space="preserve"> </w:t>
            </w:r>
          </w:p>
        </w:tc>
        <w:tc>
          <w:tcPr>
            <w:tcW w:w="1728" w:type="dxa"/>
          </w:tcPr>
          <w:p w14:paraId="1CDB3BBB"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 xml:space="preserve"> </w:t>
            </w:r>
          </w:p>
        </w:tc>
        <w:tc>
          <w:tcPr>
            <w:tcW w:w="1728" w:type="dxa"/>
          </w:tcPr>
          <w:p w14:paraId="218F347A"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 xml:space="preserve"> </w:t>
            </w:r>
          </w:p>
        </w:tc>
        <w:tc>
          <w:tcPr>
            <w:tcW w:w="1728" w:type="dxa"/>
          </w:tcPr>
          <w:p w14:paraId="0DDCE100"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 xml:space="preserve"> </w:t>
            </w:r>
          </w:p>
        </w:tc>
        <w:tc>
          <w:tcPr>
            <w:tcW w:w="1728" w:type="dxa"/>
          </w:tcPr>
          <w:p w14:paraId="6DB064B6"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 xml:space="preserve"> </w:t>
            </w:r>
          </w:p>
        </w:tc>
      </w:tr>
      <w:tr w:rsidR="00A04D8E" w:rsidRPr="00A04D8E" w14:paraId="52E84364" w14:textId="77777777">
        <w:tc>
          <w:tcPr>
            <w:tcW w:w="1728" w:type="dxa"/>
          </w:tcPr>
          <w:p w14:paraId="643DFDE7"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 xml:space="preserve"> </w:t>
            </w:r>
          </w:p>
        </w:tc>
        <w:tc>
          <w:tcPr>
            <w:tcW w:w="1728" w:type="dxa"/>
          </w:tcPr>
          <w:p w14:paraId="39426E05"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 xml:space="preserve"> </w:t>
            </w:r>
          </w:p>
        </w:tc>
        <w:tc>
          <w:tcPr>
            <w:tcW w:w="1728" w:type="dxa"/>
          </w:tcPr>
          <w:p w14:paraId="44838D42"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 xml:space="preserve"> </w:t>
            </w:r>
          </w:p>
        </w:tc>
        <w:tc>
          <w:tcPr>
            <w:tcW w:w="1728" w:type="dxa"/>
          </w:tcPr>
          <w:p w14:paraId="05CEF5D8"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 xml:space="preserve"> </w:t>
            </w:r>
          </w:p>
        </w:tc>
        <w:tc>
          <w:tcPr>
            <w:tcW w:w="1728" w:type="dxa"/>
          </w:tcPr>
          <w:p w14:paraId="6FBA2347"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 xml:space="preserve"> </w:t>
            </w:r>
          </w:p>
        </w:tc>
      </w:tr>
      <w:tr w:rsidR="00A04D8E" w:rsidRPr="00A04D8E" w14:paraId="1665AA92" w14:textId="77777777">
        <w:tc>
          <w:tcPr>
            <w:tcW w:w="1728" w:type="dxa"/>
          </w:tcPr>
          <w:p w14:paraId="336E430C"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 xml:space="preserve"> </w:t>
            </w:r>
          </w:p>
        </w:tc>
        <w:tc>
          <w:tcPr>
            <w:tcW w:w="1728" w:type="dxa"/>
          </w:tcPr>
          <w:p w14:paraId="280EF688"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 xml:space="preserve"> </w:t>
            </w:r>
          </w:p>
        </w:tc>
        <w:tc>
          <w:tcPr>
            <w:tcW w:w="1728" w:type="dxa"/>
          </w:tcPr>
          <w:p w14:paraId="61148AB5"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 xml:space="preserve"> </w:t>
            </w:r>
          </w:p>
        </w:tc>
        <w:tc>
          <w:tcPr>
            <w:tcW w:w="1728" w:type="dxa"/>
          </w:tcPr>
          <w:p w14:paraId="6C1A30A5"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 xml:space="preserve"> </w:t>
            </w:r>
          </w:p>
        </w:tc>
        <w:tc>
          <w:tcPr>
            <w:tcW w:w="1728" w:type="dxa"/>
          </w:tcPr>
          <w:p w14:paraId="43C9238D"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 xml:space="preserve"> </w:t>
            </w:r>
          </w:p>
        </w:tc>
      </w:tr>
      <w:tr w:rsidR="00A04D8E" w:rsidRPr="00A04D8E" w14:paraId="2AA63C3C" w14:textId="77777777">
        <w:tc>
          <w:tcPr>
            <w:tcW w:w="1728" w:type="dxa"/>
          </w:tcPr>
          <w:p w14:paraId="554D6E6A"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 xml:space="preserve"> </w:t>
            </w:r>
          </w:p>
        </w:tc>
        <w:tc>
          <w:tcPr>
            <w:tcW w:w="1728" w:type="dxa"/>
          </w:tcPr>
          <w:p w14:paraId="1691CE5F"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 xml:space="preserve"> </w:t>
            </w:r>
          </w:p>
        </w:tc>
        <w:tc>
          <w:tcPr>
            <w:tcW w:w="1728" w:type="dxa"/>
          </w:tcPr>
          <w:p w14:paraId="72A6E1A2"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 xml:space="preserve"> </w:t>
            </w:r>
          </w:p>
        </w:tc>
        <w:tc>
          <w:tcPr>
            <w:tcW w:w="1728" w:type="dxa"/>
          </w:tcPr>
          <w:p w14:paraId="072AFCDD"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 xml:space="preserve"> </w:t>
            </w:r>
          </w:p>
        </w:tc>
        <w:tc>
          <w:tcPr>
            <w:tcW w:w="1728" w:type="dxa"/>
          </w:tcPr>
          <w:p w14:paraId="17336B40"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 xml:space="preserve"> </w:t>
            </w:r>
          </w:p>
        </w:tc>
      </w:tr>
      <w:tr w:rsidR="00A04D8E" w:rsidRPr="00A04D8E" w14:paraId="7E9BA18F" w14:textId="77777777">
        <w:tc>
          <w:tcPr>
            <w:tcW w:w="1728" w:type="dxa"/>
          </w:tcPr>
          <w:p w14:paraId="4661964C"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 xml:space="preserve"> </w:t>
            </w:r>
          </w:p>
        </w:tc>
        <w:tc>
          <w:tcPr>
            <w:tcW w:w="1728" w:type="dxa"/>
          </w:tcPr>
          <w:p w14:paraId="28CFCCE9"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 xml:space="preserve"> </w:t>
            </w:r>
          </w:p>
        </w:tc>
        <w:tc>
          <w:tcPr>
            <w:tcW w:w="1728" w:type="dxa"/>
          </w:tcPr>
          <w:p w14:paraId="46F4BE51"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 xml:space="preserve"> </w:t>
            </w:r>
          </w:p>
        </w:tc>
        <w:tc>
          <w:tcPr>
            <w:tcW w:w="1728" w:type="dxa"/>
          </w:tcPr>
          <w:p w14:paraId="363601B1"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 xml:space="preserve"> </w:t>
            </w:r>
          </w:p>
        </w:tc>
        <w:tc>
          <w:tcPr>
            <w:tcW w:w="1728" w:type="dxa"/>
          </w:tcPr>
          <w:p w14:paraId="50EBBC17" w14:textId="77777777" w:rsidR="00F76005" w:rsidRPr="00A04D8E" w:rsidRDefault="00A04D8E">
            <w:pPr>
              <w:rPr>
                <w:rFonts w:ascii="Times New Roman" w:hAnsi="Times New Roman" w:cs="Times New Roman"/>
                <w:color w:val="000000" w:themeColor="text1"/>
                <w:sz w:val="24"/>
                <w:szCs w:val="24"/>
              </w:rPr>
            </w:pPr>
            <w:r w:rsidRPr="00A04D8E">
              <w:rPr>
                <w:rFonts w:ascii="Times New Roman" w:hAnsi="Times New Roman" w:cs="Times New Roman"/>
                <w:color w:val="000000" w:themeColor="text1"/>
                <w:sz w:val="24"/>
                <w:szCs w:val="24"/>
              </w:rPr>
              <w:t xml:space="preserve"> </w:t>
            </w:r>
          </w:p>
        </w:tc>
      </w:tr>
    </w:tbl>
    <w:p w14:paraId="3391D7AC" w14:textId="77777777" w:rsidR="00A04D8E" w:rsidRPr="00A04D8E" w:rsidRDefault="00A04D8E">
      <w:pPr>
        <w:rPr>
          <w:rFonts w:ascii="Times New Roman" w:hAnsi="Times New Roman" w:cs="Times New Roman"/>
          <w:color w:val="000000" w:themeColor="text1"/>
          <w:sz w:val="24"/>
          <w:szCs w:val="24"/>
        </w:rPr>
      </w:pPr>
    </w:p>
    <w:sectPr w:rsidR="00000000" w:rsidRPr="00A04D8E"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0000000000000000000"/>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410220E9"/>
    <w:multiLevelType w:val="multilevel"/>
    <w:tmpl w:val="8E20DE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2942BC"/>
    <w:multiLevelType w:val="multilevel"/>
    <w:tmpl w:val="E74A89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8DE41E0"/>
    <w:multiLevelType w:val="multilevel"/>
    <w:tmpl w:val="F49CBA8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79703D2"/>
    <w:multiLevelType w:val="multilevel"/>
    <w:tmpl w:val="870A1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E3651CE"/>
    <w:multiLevelType w:val="multilevel"/>
    <w:tmpl w:val="3034C2E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C5D589E"/>
    <w:multiLevelType w:val="multilevel"/>
    <w:tmpl w:val="F6C80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29931475">
    <w:abstractNumId w:val="8"/>
  </w:num>
  <w:num w:numId="2" w16cid:durableId="1252281642">
    <w:abstractNumId w:val="6"/>
  </w:num>
  <w:num w:numId="3" w16cid:durableId="1721855148">
    <w:abstractNumId w:val="5"/>
  </w:num>
  <w:num w:numId="4" w16cid:durableId="2085103758">
    <w:abstractNumId w:val="4"/>
  </w:num>
  <w:num w:numId="5" w16cid:durableId="1545369032">
    <w:abstractNumId w:val="7"/>
  </w:num>
  <w:num w:numId="6" w16cid:durableId="1418821179">
    <w:abstractNumId w:val="3"/>
  </w:num>
  <w:num w:numId="7" w16cid:durableId="1214266401">
    <w:abstractNumId w:val="2"/>
  </w:num>
  <w:num w:numId="8" w16cid:durableId="195823807">
    <w:abstractNumId w:val="1"/>
  </w:num>
  <w:num w:numId="9" w16cid:durableId="779766980">
    <w:abstractNumId w:val="0"/>
  </w:num>
  <w:num w:numId="10" w16cid:durableId="1807820697">
    <w:abstractNumId w:val="13"/>
  </w:num>
  <w:num w:numId="11" w16cid:durableId="1245920769">
    <w:abstractNumId w:val="10"/>
  </w:num>
  <w:num w:numId="12" w16cid:durableId="348023389">
    <w:abstractNumId w:val="14"/>
  </w:num>
  <w:num w:numId="13" w16cid:durableId="1303463051">
    <w:abstractNumId w:val="11"/>
  </w:num>
  <w:num w:numId="14" w16cid:durableId="986054687">
    <w:abstractNumId w:val="12"/>
  </w:num>
  <w:num w:numId="15" w16cid:durableId="1186459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29639D"/>
    <w:rsid w:val="00326F90"/>
    <w:rsid w:val="00A04D8E"/>
    <w:rsid w:val="00AA1D8D"/>
    <w:rsid w:val="00B47730"/>
    <w:rsid w:val="00CB0664"/>
    <w:rsid w:val="00F3655B"/>
    <w:rsid w:val="00F76005"/>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694E8B"/>
  <w14:defaultImageDpi w14:val="300"/>
  <w15:docId w15:val="{9B988CB8-0958-C343-9937-419015AD5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unhideWhenUsed/>
    <w:rsid w:val="00A04D8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1149</Words>
  <Characters>6553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7687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Microsoft Office User</cp:lastModifiedBy>
  <cp:revision>2</cp:revision>
  <dcterms:created xsi:type="dcterms:W3CDTF">2025-12-01T21:05:00Z</dcterms:created>
  <dcterms:modified xsi:type="dcterms:W3CDTF">2025-12-01T21:05:00Z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1136d8-3a4b-429c-86a0-829c94ed2265_Enabled">
    <vt:lpwstr>true</vt:lpwstr>
  </property>
  <property fmtid="{D5CDD505-2E9C-101B-9397-08002B2CF9AE}" pid="3" name="MSIP_Label_3f1136d8-3a4b-429c-86a0-829c94ed2265_SetDate">
    <vt:lpwstr>2025-12-01T21:05:19Z</vt:lpwstr>
  </property>
  <property fmtid="{D5CDD505-2E9C-101B-9397-08002B2CF9AE}" pid="4" name="MSIP_Label_3f1136d8-3a4b-429c-86a0-829c94ed2265_Method">
    <vt:lpwstr>Standard</vt:lpwstr>
  </property>
  <property fmtid="{D5CDD505-2E9C-101B-9397-08002B2CF9AE}" pid="5" name="MSIP_Label_3f1136d8-3a4b-429c-86a0-829c94ed2265_Name">
    <vt:lpwstr>Personal</vt:lpwstr>
  </property>
  <property fmtid="{D5CDD505-2E9C-101B-9397-08002B2CF9AE}" pid="6" name="MSIP_Label_3f1136d8-3a4b-429c-86a0-829c94ed2265_SiteId">
    <vt:lpwstr>14b4890e-b489-46b3-b138-2861452d0d92</vt:lpwstr>
  </property>
  <property fmtid="{D5CDD505-2E9C-101B-9397-08002B2CF9AE}" pid="7" name="MSIP_Label_3f1136d8-3a4b-429c-86a0-829c94ed2265_ActionId">
    <vt:lpwstr>f653cee9-c6b9-41ad-82b0-999205145fb4</vt:lpwstr>
  </property>
  <property fmtid="{D5CDD505-2E9C-101B-9397-08002B2CF9AE}" pid="8" name="MSIP_Label_3f1136d8-3a4b-429c-86a0-829c94ed2265_ContentBits">
    <vt:lpwstr>0</vt:lpwstr>
  </property>
  <property fmtid="{D5CDD505-2E9C-101B-9397-08002B2CF9AE}" pid="9" name="MSIP_Label_3f1136d8-3a4b-429c-86a0-829c94ed2265_Tag">
    <vt:lpwstr>50, 3, 0, 1</vt:lpwstr>
  </property>
</Properties>
</file>